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800" w:hanging="2800" w:hangingChars="10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</w:t>
      </w:r>
      <w:bookmarkStart w:id="1" w:name="_GoBack"/>
      <w:r>
        <w:rPr>
          <w:rFonts w:hint="eastAsia" w:ascii="仿宋_GB2312" w:hAnsi="仿宋_GB2312" w:eastAsia="仿宋_GB2312" w:cs="仿宋_GB2312"/>
          <w:sz w:val="28"/>
          <w:szCs w:val="28"/>
        </w:rPr>
        <w:t>不累积积分商户类别代码表</w:t>
      </w:r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4"/>
        </w:rPr>
        <w:t>不累计积分商户类别代码表</w:t>
      </w:r>
    </w:p>
    <w:p>
      <w:pPr>
        <w:spacing w:line="560" w:lineRule="exact"/>
        <w:ind w:left="240" w:hanging="241" w:hanging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大类                名称                      商户类别代码</w:t>
      </w:r>
    </w:p>
    <w:p>
      <w:pPr>
        <w:spacing w:line="560" w:lineRule="exact"/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房地产类     住宅与商业房地产开发商           1520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 xml:space="preserve">           活动房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车</w:t>
      </w:r>
      <w:r>
        <w:rPr>
          <w:rFonts w:hint="eastAsia" w:ascii="仿宋_GB2312" w:hAnsi="仿宋_GB2312" w:eastAsia="仿宋_GB2312" w:cs="仿宋_GB2312"/>
          <w:sz w:val="24"/>
        </w:rPr>
        <w:t>经销商                   5271、5592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 xml:space="preserve">           建设工程                         1771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 xml:space="preserve">           房产代理，经纪                   7013        </w:t>
      </w:r>
    </w:p>
    <w:p>
      <w:pPr>
        <w:spacing w:line="560" w:lineRule="exact"/>
        <w:ind w:left="2640" w:hanging="2640" w:hangingChars="1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汽车类       汽车经销商                       5511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二手车经销商                      5521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摩托车商店和经销商                5571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旅行拖车、娱乐用车销售商          5561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船只经销商                        5551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雪车商                            5598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汽车、飞行器、农用机车综合经营商  5599</w:t>
      </w:r>
    </w:p>
    <w:p>
      <w:pPr>
        <w:spacing w:line="560" w:lineRule="exact"/>
        <w:ind w:left="1676" w:leftChars="684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机动车，农机零配件批发            5013</w:t>
      </w: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批发类交易  办公及商务家具批发                5021</w:t>
      </w:r>
    </w:p>
    <w:p>
      <w:pPr>
        <w:spacing w:line="560" w:lineRule="exact"/>
        <w:ind w:left="1436" w:leftChars="684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建筑装饰材料批发                  5039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办公设备批发商                    5044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计算机及外设批发                  5045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未列入其他代码的商用机械设备批发  5046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医疗机械批发                      5047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金属材料批发                      5051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电器零件与通信器材批发            5065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五金批发                          5072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管道与供暖设备批发                5074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文教用品批发                      5111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药品批发                          5122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布料、缝纫用品和其他纺织品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5131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服装、化妆品、卫生用品批发        5137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鞋帽批发                          5139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石化产品批发                      5172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书报批发                          5192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花卉苗木批发                      5193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家电类                            5722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电信服务类                        4899</w:t>
      </w:r>
    </w:p>
    <w:p>
      <w:pPr>
        <w:spacing w:line="560" w:lineRule="exact"/>
        <w:ind w:left="1436" w:leftChars="684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便民类                            4814、7523、9402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其他综合零售                      5399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报亭、报摊                        5994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农业合作                          0763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大型仓库式市场                    5411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涂料批发                          5198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大型企业批发                      5398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烟草配送                          4458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其他批发商                        5998</w:t>
      </w:r>
    </w:p>
    <w:p>
      <w:pPr>
        <w:spacing w:line="560" w:lineRule="exact"/>
        <w:ind w:left="2640" w:hanging="2640" w:hangingChars="1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医院        其他医疗机构                      8011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牙科诊所                          8021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正骨医生                          8031 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按摩医生                          8041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眼科医生                          8042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手足病医生                        8049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医疗护理和看护服务                8050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医院                              8062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医学检验与牙科设备服务            8071</w:t>
      </w:r>
    </w:p>
    <w:p>
      <w:pPr>
        <w:spacing w:line="560" w:lineRule="exact"/>
        <w:ind w:left="2636" w:leftChars="684" w:hanging="1200" w:hangingChars="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公共卫生服务机构                  8099</w:t>
      </w:r>
    </w:p>
    <w:p>
      <w:pPr>
        <w:spacing w:line="560" w:lineRule="exact"/>
        <w:ind w:left="2640" w:hanging="2640" w:hangingChars="1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初级和高等学校；大学、学院、专业学校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中小学校                          8211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普通高校                          8220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函授学校（成人教育）              8241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其他学校和教育服务                8299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学前教育                          8351</w:t>
      </w:r>
    </w:p>
    <w:p>
      <w:pPr>
        <w:spacing w:line="560" w:lineRule="exact"/>
        <w:ind w:left="2640" w:hanging="2640" w:hangingChars="1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慈善和社会服务        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社会福利与公益慈善组织            8398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法庭费用                          9211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行政事业性收费、罚款              9222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保释金                            9223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未列入代码的个人服务              7299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非营利性服务                      8399、4900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政府机构                          8651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纳税                              9311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使领馆收费                        9400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未列入其他代码的政府服务</w:t>
      </w:r>
    </w:p>
    <w:p>
      <w:pPr>
        <w:spacing w:line="560" w:lineRule="exact"/>
        <w:ind w:left="2636" w:leftChars="684" w:hanging="1200" w:hanging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（社会保险、社会保障服务）        9399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金融服务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金融机构-商品和服务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6012、5933、6300、5960、9498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加油类 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5541、 5542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航空类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4511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其他交通运输类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  4111、4112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3998、4131、 4784、 4121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未列入其他代码的专业服务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    8999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bookmarkStart w:id="0" w:name="OLE_LINK1"/>
      <w:r>
        <w:rPr>
          <w:rFonts w:hint="eastAsia" w:ascii="仿宋_GB2312" w:hAnsi="仿宋_GB2312" w:eastAsia="仿宋_GB2312" w:cs="仿宋_GB2312"/>
          <w:sz w:val="24"/>
        </w:rPr>
        <w:br w:type="textWrapping"/>
      </w:r>
      <w:bookmarkEnd w:id="0"/>
      <w:r>
        <w:rPr>
          <w:rFonts w:hint="eastAsia" w:ascii="仿宋_GB2312" w:hAnsi="仿宋_GB2312" w:eastAsia="仿宋_GB2312" w:cs="仿宋_GB2312"/>
          <w:sz w:val="24"/>
        </w:rPr>
        <w:t>注: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①所列商户类别分类及商户类别代码（MCC）参考中国银联相关规范并随之调整；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②商户类别以商户POS机设定的商户类别码为准，详情请咨询特约商户及收单机构；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③如因收单行或商户错误使用商户类别代码而影响积分累积的，本行不承担相关任何责任。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3D1"/>
    <w:rsid w:val="000973ED"/>
    <w:rsid w:val="000E7A42"/>
    <w:rsid w:val="00112F54"/>
    <w:rsid w:val="0012731A"/>
    <w:rsid w:val="00161082"/>
    <w:rsid w:val="00274543"/>
    <w:rsid w:val="002D2697"/>
    <w:rsid w:val="002D58FC"/>
    <w:rsid w:val="002F4DF8"/>
    <w:rsid w:val="002F784F"/>
    <w:rsid w:val="003C5B61"/>
    <w:rsid w:val="003D5F37"/>
    <w:rsid w:val="00455818"/>
    <w:rsid w:val="004742D1"/>
    <w:rsid w:val="004A5EE0"/>
    <w:rsid w:val="004C3CFE"/>
    <w:rsid w:val="004F615E"/>
    <w:rsid w:val="0054410E"/>
    <w:rsid w:val="00560BA3"/>
    <w:rsid w:val="00583B58"/>
    <w:rsid w:val="00596156"/>
    <w:rsid w:val="005D1CDB"/>
    <w:rsid w:val="006019DD"/>
    <w:rsid w:val="0061342C"/>
    <w:rsid w:val="006748F7"/>
    <w:rsid w:val="00790D5E"/>
    <w:rsid w:val="00791EE2"/>
    <w:rsid w:val="00792714"/>
    <w:rsid w:val="007B05B6"/>
    <w:rsid w:val="007B3AAE"/>
    <w:rsid w:val="007D72FA"/>
    <w:rsid w:val="0087306F"/>
    <w:rsid w:val="008924CF"/>
    <w:rsid w:val="008A7C96"/>
    <w:rsid w:val="008B2A75"/>
    <w:rsid w:val="008D2F87"/>
    <w:rsid w:val="00941B59"/>
    <w:rsid w:val="009D61D3"/>
    <w:rsid w:val="009E4DCC"/>
    <w:rsid w:val="00A043EB"/>
    <w:rsid w:val="00A3296F"/>
    <w:rsid w:val="00A52609"/>
    <w:rsid w:val="00A77A7E"/>
    <w:rsid w:val="00AA45D3"/>
    <w:rsid w:val="00AC4CFD"/>
    <w:rsid w:val="00AD128D"/>
    <w:rsid w:val="00AE4471"/>
    <w:rsid w:val="00B44B5B"/>
    <w:rsid w:val="00BA41EC"/>
    <w:rsid w:val="00C10164"/>
    <w:rsid w:val="00C274BB"/>
    <w:rsid w:val="00C91BA5"/>
    <w:rsid w:val="00E52EB2"/>
    <w:rsid w:val="00ED26B1"/>
    <w:rsid w:val="00FF5918"/>
    <w:rsid w:val="03C32822"/>
    <w:rsid w:val="09D45926"/>
    <w:rsid w:val="0E95348E"/>
    <w:rsid w:val="0FDA6567"/>
    <w:rsid w:val="15053076"/>
    <w:rsid w:val="18563F03"/>
    <w:rsid w:val="1AC25865"/>
    <w:rsid w:val="1B5319E2"/>
    <w:rsid w:val="1BE32320"/>
    <w:rsid w:val="1D9628ED"/>
    <w:rsid w:val="25672030"/>
    <w:rsid w:val="25DD2DEB"/>
    <w:rsid w:val="26F100F7"/>
    <w:rsid w:val="31F173D1"/>
    <w:rsid w:val="36123379"/>
    <w:rsid w:val="3BC37902"/>
    <w:rsid w:val="3DE62419"/>
    <w:rsid w:val="3ECE70CB"/>
    <w:rsid w:val="3F2A570A"/>
    <w:rsid w:val="461E6F02"/>
    <w:rsid w:val="46200A26"/>
    <w:rsid w:val="4AED22FE"/>
    <w:rsid w:val="4BC03662"/>
    <w:rsid w:val="4CF1423F"/>
    <w:rsid w:val="4E0A1934"/>
    <w:rsid w:val="573F68F6"/>
    <w:rsid w:val="59CC7297"/>
    <w:rsid w:val="5B4F2DFE"/>
    <w:rsid w:val="5FD01B52"/>
    <w:rsid w:val="636911F0"/>
    <w:rsid w:val="687810F5"/>
    <w:rsid w:val="6AD43F66"/>
    <w:rsid w:val="6F202BDC"/>
    <w:rsid w:val="6F6358D5"/>
    <w:rsid w:val="70647540"/>
    <w:rsid w:val="70725716"/>
    <w:rsid w:val="709F000A"/>
    <w:rsid w:val="7264040B"/>
    <w:rsid w:val="75833797"/>
    <w:rsid w:val="75AE004A"/>
    <w:rsid w:val="7659117C"/>
    <w:rsid w:val="7B6238C4"/>
    <w:rsid w:val="7E2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annotation subject"/>
    <w:basedOn w:val="2"/>
    <w:next w:val="2"/>
    <w:link w:val="10"/>
    <w:qFormat/>
    <w:uiPriority w:val="0"/>
    <w:rPr>
      <w:b/>
      <w:bCs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  <w:style w:type="paragraph" w:customStyle="1" w:styleId="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批注文字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批注主题 字符"/>
    <w:basedOn w:val="9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1030</Words>
  <Characters>5873</Characters>
  <Lines>48</Lines>
  <Paragraphs>13</Paragraphs>
  <TotalTime>28</TotalTime>
  <ScaleCrop>false</ScaleCrop>
  <LinksUpToDate>false</LinksUpToDate>
  <CharactersWithSpaces>6890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2023-07-14T03:47:00Z</dcterms:created>
  <dc:creator>刘晗</dc:creator>
  <cp:lastModifiedBy>杜佳宇</cp:lastModifiedBy>
  <cp:lastPrinted>2023-08-18T07:48:00Z</cp:lastPrinted>
  <dcterms:modified xsi:type="dcterms:W3CDTF">2023-08-25T02:57:12Z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CD2ED434614A42C3B1FDFEF5E511EE51</vt:lpwstr>
  </property>
</Properties>
</file>