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长沙农村商业银行股份有限公司</w:t>
      </w:r>
    </w:p>
    <w:p>
      <w:pPr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hint="eastAsia" w:ascii="黑体" w:hAnsi="黑体" w:eastAsia="黑体"/>
          <w:color w:val="FF0000"/>
          <w:sz w:val="44"/>
          <w:szCs w:val="44"/>
          <w:lang w:eastAsia="zh-CN"/>
        </w:rPr>
        <w:t>指标管理平台</w:t>
      </w:r>
      <w:r>
        <w:rPr>
          <w:rFonts w:hint="eastAsia" w:ascii="黑体" w:hAnsi="黑体" w:eastAsia="黑体"/>
          <w:color w:val="FF0000"/>
          <w:sz w:val="44"/>
          <w:szCs w:val="44"/>
        </w:rPr>
        <w:t>采购项目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系统功能演示与测试</w:t>
      </w:r>
      <w:r>
        <w:rPr>
          <w:rFonts w:hint="eastAsia" w:ascii="黑体" w:hAnsi="黑体" w:eastAsia="黑体"/>
          <w:sz w:val="44"/>
          <w:szCs w:val="44"/>
        </w:rPr>
        <w:t>邀请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（厂商名称）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招标人拟</w:t>
      </w:r>
      <w:r>
        <w:rPr>
          <w:rFonts w:hint="eastAsia" w:ascii="仿宋" w:hAnsi="仿宋" w:eastAsia="仿宋"/>
          <w:sz w:val="28"/>
          <w:szCs w:val="28"/>
          <w:lang w:eastAsia="zh-CN"/>
        </w:rPr>
        <w:t>就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指标管理平台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采购项目</w:t>
      </w:r>
      <w:r>
        <w:rPr>
          <w:rFonts w:hint="eastAsia" w:ascii="仿宋" w:hAnsi="仿宋" w:eastAsia="仿宋"/>
          <w:sz w:val="28"/>
          <w:szCs w:val="28"/>
        </w:rPr>
        <w:t>进行公开招标，资格审核通过的报名单位须通过招标人组织的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后方有资格获取招标文件并参与本次项目招标。经前期报名审核，贵单位初步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符合要求，现邀请贵公司参加本次项目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请贵公司至少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委派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两名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科技人员</w:t>
      </w:r>
      <w:r>
        <w:rPr>
          <w:rFonts w:hint="eastAsia" w:ascii="仿宋" w:hAnsi="仿宋" w:eastAsia="仿宋"/>
          <w:sz w:val="28"/>
          <w:szCs w:val="28"/>
        </w:rPr>
        <w:t>，于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XXXX年XX月XX日上午/下午XX时</w:t>
      </w:r>
      <w:r>
        <w:rPr>
          <w:rFonts w:hint="eastAsia" w:ascii="仿宋" w:hAnsi="仿宋" w:eastAsia="仿宋"/>
          <w:sz w:val="28"/>
          <w:szCs w:val="28"/>
        </w:rPr>
        <w:t>，进行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指标管理平台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采购项目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/>
          <w:color w:val="FF0000"/>
          <w:sz w:val="28"/>
          <w:szCs w:val="28"/>
        </w:rPr>
        <w:t>自行准备好演示环境</w:t>
      </w:r>
      <w:r>
        <w:rPr>
          <w:rFonts w:hint="eastAsia" w:ascii="仿宋" w:hAnsi="仿宋" w:eastAsia="仿宋"/>
          <w:sz w:val="28"/>
          <w:szCs w:val="28"/>
        </w:rPr>
        <w:t>及其相关文档（需求规格说明书、系统概要设计、详细设计、数据库设计、命名规范、编码规范、软件质量管理标准、信息安全规范、接口规范、系统测试报告、系统管理使用手册、用户使用手册、运维人员手册等，非必须准备全部文档），文档质量及完整性将作为测试评分的重要标准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请务必在招标人规定时间内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。如未在规定时间内参与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，则招标人视为其自动放弃参与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；如参加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，则视为其对本项目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邀请函全部内容及流程均予以同意认可，后续不得再因此提出异议或向招标人主张任何权利。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特此函达。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长沙</w:t>
      </w:r>
      <w:r>
        <w:rPr>
          <w:rFonts w:hint="eastAsia" w:ascii="仿宋" w:hAnsi="仿宋" w:eastAsia="仿宋"/>
          <w:sz w:val="28"/>
          <w:szCs w:val="28"/>
          <w:lang w:eastAsia="zh-CN"/>
        </w:rPr>
        <w:t>农村商业</w:t>
      </w:r>
      <w:r>
        <w:rPr>
          <w:rFonts w:hint="eastAsia" w:ascii="仿宋" w:hAnsi="仿宋" w:eastAsia="仿宋"/>
          <w:sz w:val="28"/>
          <w:szCs w:val="28"/>
        </w:rPr>
        <w:t>银行股份有限公司</w:t>
      </w:r>
    </w:p>
    <w:p>
      <w:pPr>
        <w:ind w:firstLine="280" w:firstLineChars="1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XXXX年 XX月 XX日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B16D7A"/>
    <w:rsid w:val="50044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</w:style>
  <w:style w:type="character" w:customStyle="1" w:styleId="16">
    <w:name w:val="批注主题 Char"/>
    <w:basedOn w:val="15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JasperY</cp:lastModifiedBy>
  <cp:lastPrinted>2019-07-03T01:44:00Z</cp:lastPrinted>
  <dcterms:modified xsi:type="dcterms:W3CDTF">2020-03-16T09:27:24Z</dcterms:modified>
  <dc:title>长沙农商银行POC测试邀请函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