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tbl>
      <w:tblPr>
        <w:tblW w:w="8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75"/>
        <w:gridCol w:w="1362"/>
        <w:gridCol w:w="2383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8558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0"/>
                <w:szCs w:val="20"/>
              </w:rPr>
              <w:t>网点地址及咨询电话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网点名称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网点类型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网点地址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总行营业部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总行营业部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湖南省长沙市天心区芙蓉南路一段439号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0731-89801693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望城支行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湖南省长沙市望城区高塘岭大道99号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0731-88080490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芙蓉北路支行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湖南省长沙市望城区桥驿镇桥驿社区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0731-88433999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岳麓支行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湖南省长沙市岳麓区桐梓坡西路19号嘉汇大厦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0731-85813075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雨花支行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湖南省长沙市雨花区香樟东路2号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0731-85880812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高铁新城支行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湖南省长沙市雨花区长沙大道566号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0731-85881597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韶山路支行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湖南省长沙市韶山中路731号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0731-85240128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天心支行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湖南省长沙市天心区杉木冲中路180号欧洲城16栋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0731-85233217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湘江支行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湖南省长沙市天心区书院南路披塘社区披塘综合办公楼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0731-85597003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芙蓉支行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湖南省长沙市远大一路575号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0731-85983609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浏阳河支行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湖南省长沙市芙蓉区红旗路199号、201号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0731-84229703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开福支行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湖南省长沙市开福区三一大道349号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0731-89776907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金霞支行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湖南省长沙市开福区捞刀河街道彭家巷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0731-85010669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城中支行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湖南省长沙市芙蓉区人民西路353号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0731-85828997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6"/>
    <w:uiPriority w:val="0"/>
    <w:rPr/>
  </w:style>
  <w:style w:type="character" w:customStyle="1" w:styleId="14">
    <w:name w:val="apple-converted-space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261</Words>
  <Characters>1491</Characters>
  <Lines>12</Lines>
  <Paragraphs>3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2020-06-15T12:48:00Z</dcterms:created>
  <dc:creator>黄单华</dc:creator>
  <cp:lastModifiedBy>lenovo</cp:lastModifiedBy>
  <cp:lastPrinted>2020-06-15T13:30:00Z</cp:lastPrinted>
  <dcterms:modified xsi:type="dcterms:W3CDTF">2020-06-18T00:46:20Z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