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测试服务一体化平台采购项目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测试服务一体化平台采购项目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w:t>
      </w:r>
      <w:r>
        <w:rPr>
          <w:rFonts w:hint="eastAsia" w:ascii="仿宋" w:hAnsi="仿宋" w:eastAsia="仿宋"/>
          <w:sz w:val="28"/>
          <w:szCs w:val="28"/>
          <w:lang w:eastAsia="zh-CN"/>
        </w:rPr>
        <w:t>与我行项目联系人约定时间（即</w:t>
      </w:r>
      <w:r>
        <w:rPr>
          <w:rFonts w:hint="eastAsia" w:ascii="仿宋" w:hAnsi="仿宋" w:eastAsia="仿宋"/>
          <w:b/>
          <w:bCs/>
          <w:color w:val="FF0000"/>
          <w:sz w:val="28"/>
          <w:szCs w:val="28"/>
          <w:highlight w:val="yellow"/>
          <w:u w:val="single"/>
          <w:lang w:val="en-US" w:eastAsia="zh-CN"/>
        </w:rPr>
        <w:t>2021</w:t>
      </w:r>
      <w:r>
        <w:rPr>
          <w:rFonts w:hint="eastAsia" w:ascii="仿宋" w:hAnsi="仿宋" w:eastAsia="仿宋"/>
          <w:b/>
          <w:bCs/>
          <w:color w:val="auto"/>
          <w:sz w:val="28"/>
          <w:szCs w:val="28"/>
          <w:highlight w:val="yellow"/>
          <w:u w:val="single"/>
          <w:lang w:val="en-US" w:eastAsia="zh-CN"/>
        </w:rPr>
        <w:t>年</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月</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color w:val="auto"/>
          <w:sz w:val="28"/>
          <w:szCs w:val="28"/>
          <w:highlight w:val="yellow"/>
          <w:u w:val="single"/>
          <w:lang w:val="en-US" w:eastAsia="zh-CN"/>
        </w:rPr>
        <w:t>日</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b/>
          <w:bCs/>
          <w:color w:val="auto"/>
          <w:sz w:val="28"/>
          <w:szCs w:val="28"/>
          <w:highlight w:val="none"/>
          <w:u w:val="single"/>
          <w:lang w:val="en-US" w:eastAsia="zh-CN"/>
        </w:rPr>
        <w:t>周</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val="0"/>
          <w:bCs w:val="0"/>
          <w:color w:val="auto"/>
          <w:sz w:val="28"/>
          <w:szCs w:val="28"/>
          <w:highlight w:val="none"/>
          <w:u w:val="single"/>
          <w:lang w:val="en-US" w:eastAsia="zh-CN"/>
        </w:rPr>
        <w:t>）</w:t>
      </w:r>
      <w:r>
        <w:rPr>
          <w:rFonts w:hint="eastAsia" w:ascii="仿宋" w:hAnsi="仿宋" w:eastAsia="仿宋"/>
          <w:color w:val="FF0000"/>
          <w:kern w:val="0"/>
          <w:sz w:val="28"/>
          <w:szCs w:val="28"/>
          <w:u w:val="single"/>
        </w:rPr>
        <w:t>上</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/下</w:t>
      </w:r>
      <w:r>
        <w:rPr>
          <w:rFonts w:hint="eastAsia" w:ascii="仿宋" w:hAnsi="仿宋" w:eastAsia="仿宋"/>
          <w:b/>
          <w:bCs/>
          <w:color w:val="auto"/>
          <w:sz w:val="28"/>
          <w:szCs w:val="28"/>
          <w:highlight w:val="none"/>
          <w:u w:val="single"/>
          <w:lang w:val="en-US" w:eastAsia="zh-CN"/>
        </w:rPr>
        <w:t>午</w:t>
      </w:r>
      <w:r>
        <w:rPr>
          <w:rFonts w:hint="eastAsia" w:ascii="仿宋" w:hAnsi="仿宋" w:eastAsia="仿宋"/>
          <w:color w:val="FF0000"/>
          <w:kern w:val="0"/>
          <w:sz w:val="28"/>
          <w:szCs w:val="28"/>
          <w:u w:val="single"/>
        </w:rPr>
        <w:t>XX</w:t>
      </w:r>
      <w:r>
        <w:rPr>
          <w:rFonts w:hint="eastAsia" w:ascii="仿宋" w:hAnsi="仿宋" w:eastAsia="仿宋"/>
          <w:b/>
          <w:bCs/>
          <w:color w:val="auto"/>
          <w:sz w:val="28"/>
          <w:szCs w:val="28"/>
          <w:highlight w:val="none"/>
          <w:u w:val="single"/>
          <w:lang w:val="en-US" w:eastAsia="zh-CN"/>
        </w:rPr>
        <w:t>时</w:t>
      </w:r>
      <w:r>
        <w:rPr>
          <w:rFonts w:hint="eastAsia" w:ascii="仿宋" w:hAnsi="仿宋" w:eastAsia="仿宋"/>
          <w:sz w:val="28"/>
          <w:szCs w:val="28"/>
        </w:rPr>
        <w:t>，进行</w:t>
      </w:r>
      <w:r>
        <w:rPr>
          <w:rFonts w:hint="eastAsia" w:ascii="仿宋" w:hAnsi="仿宋" w:eastAsia="仿宋"/>
          <w:color w:val="FF0000"/>
          <w:sz w:val="28"/>
          <w:szCs w:val="28"/>
          <w:u w:val="single"/>
          <w:lang w:val="en-US" w:eastAsia="zh-CN"/>
        </w:rPr>
        <w:t>测试服务一体化平台采购项目</w:t>
      </w:r>
      <w:r>
        <w:rPr>
          <w:rFonts w:hint="eastAsia" w:ascii="仿宋" w:hAnsi="仿宋" w:eastAsia="仿宋"/>
          <w:color w:val="auto"/>
          <w:sz w:val="28"/>
          <w:szCs w:val="28"/>
          <w:highlight w:val="yellow"/>
          <w:u w:val="single"/>
        </w:rPr>
        <w:t>系统功能演示与测试</w:t>
      </w:r>
      <w:r>
        <w:rPr>
          <w:rFonts w:hint="eastAsia" w:ascii="仿宋" w:hAnsi="仿宋" w:eastAsia="仿宋"/>
          <w:sz w:val="28"/>
          <w:szCs w:val="28"/>
        </w:rPr>
        <w:t>，请</w:t>
      </w:r>
      <w:r>
        <w:rPr>
          <w:rFonts w:hint="eastAsia" w:ascii="仿宋" w:hAnsi="仿宋" w:eastAsia="仿宋"/>
          <w:color w:val="FF0000"/>
          <w:sz w:val="28"/>
          <w:szCs w:val="28"/>
        </w:rPr>
        <w:t>自行准备好演示环境</w:t>
      </w:r>
      <w:r>
        <w:rPr>
          <w:rFonts w:hint="eastAsia" w:ascii="仿宋" w:hAnsi="仿宋" w:eastAsia="仿宋"/>
          <w:sz w:val="28"/>
          <w:szCs w:val="28"/>
        </w:rPr>
        <w:t>及其相</w:t>
      </w:r>
      <w:bookmarkStart w:id="0" w:name="_GoBack"/>
      <w:bookmarkEnd w:id="0"/>
      <w:r>
        <w:rPr>
          <w:rFonts w:hint="eastAsia" w:ascii="仿宋" w:hAnsi="仿宋" w:eastAsia="仿宋"/>
          <w:sz w:val="28"/>
          <w:szCs w:val="28"/>
        </w:rPr>
        <w:t>关文档（系统管理使用手册、用户使用手册、运维人员手册等，非必须准备全部文档），文档质量及完整性将作为测试评分的重要标准。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lang w:val="en-US" w:eastAsia="zh-CN"/>
        </w:rPr>
        <w:t>2021</w:t>
      </w:r>
      <w:r>
        <w:rPr>
          <w:rFonts w:hint="eastAsia" w:ascii="仿宋" w:hAnsi="仿宋" w:eastAsia="仿宋"/>
          <w:sz w:val="28"/>
          <w:szCs w:val="28"/>
        </w:rPr>
        <w:t>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1764D32"/>
    <w:rsid w:val="038B636E"/>
    <w:rsid w:val="04222683"/>
    <w:rsid w:val="07A129FE"/>
    <w:rsid w:val="0A955E20"/>
    <w:rsid w:val="0DB16D7A"/>
    <w:rsid w:val="0E217B93"/>
    <w:rsid w:val="10973779"/>
    <w:rsid w:val="10BE3526"/>
    <w:rsid w:val="10E872A0"/>
    <w:rsid w:val="10ED7FB3"/>
    <w:rsid w:val="1106570A"/>
    <w:rsid w:val="1352209F"/>
    <w:rsid w:val="14E22631"/>
    <w:rsid w:val="150811C4"/>
    <w:rsid w:val="1716604F"/>
    <w:rsid w:val="191C156C"/>
    <w:rsid w:val="1B8D5A95"/>
    <w:rsid w:val="1D440341"/>
    <w:rsid w:val="1EC61829"/>
    <w:rsid w:val="1ED278BA"/>
    <w:rsid w:val="1FBC5195"/>
    <w:rsid w:val="1FDE6145"/>
    <w:rsid w:val="22445641"/>
    <w:rsid w:val="22E80CE1"/>
    <w:rsid w:val="24027CD9"/>
    <w:rsid w:val="24212119"/>
    <w:rsid w:val="254B6AC4"/>
    <w:rsid w:val="28813A72"/>
    <w:rsid w:val="29661950"/>
    <w:rsid w:val="2B68096D"/>
    <w:rsid w:val="2B83770B"/>
    <w:rsid w:val="2C325146"/>
    <w:rsid w:val="2C3918F0"/>
    <w:rsid w:val="2C5160E0"/>
    <w:rsid w:val="2CB82473"/>
    <w:rsid w:val="2EF47DCC"/>
    <w:rsid w:val="2F001FAB"/>
    <w:rsid w:val="30704D94"/>
    <w:rsid w:val="30E326E0"/>
    <w:rsid w:val="312B7722"/>
    <w:rsid w:val="32E76614"/>
    <w:rsid w:val="35032DDE"/>
    <w:rsid w:val="39334C8B"/>
    <w:rsid w:val="3B3E18FB"/>
    <w:rsid w:val="3F6D26AF"/>
    <w:rsid w:val="41A01123"/>
    <w:rsid w:val="42A0002E"/>
    <w:rsid w:val="42CC69A0"/>
    <w:rsid w:val="42F15FA1"/>
    <w:rsid w:val="42F2470C"/>
    <w:rsid w:val="43014EE8"/>
    <w:rsid w:val="46421EB5"/>
    <w:rsid w:val="472B545D"/>
    <w:rsid w:val="484B08B3"/>
    <w:rsid w:val="49513EF5"/>
    <w:rsid w:val="4C7E2235"/>
    <w:rsid w:val="4C9F4C2A"/>
    <w:rsid w:val="4F9258F8"/>
    <w:rsid w:val="5004492A"/>
    <w:rsid w:val="51B13E11"/>
    <w:rsid w:val="55447F6C"/>
    <w:rsid w:val="55CD2D1A"/>
    <w:rsid w:val="56A85085"/>
    <w:rsid w:val="57C95A9A"/>
    <w:rsid w:val="57E212F2"/>
    <w:rsid w:val="59C601B9"/>
    <w:rsid w:val="5A0A35F4"/>
    <w:rsid w:val="5A0A7833"/>
    <w:rsid w:val="5A9D36B3"/>
    <w:rsid w:val="5DD451DC"/>
    <w:rsid w:val="5F167675"/>
    <w:rsid w:val="605C0C48"/>
    <w:rsid w:val="607E0DB4"/>
    <w:rsid w:val="609B0826"/>
    <w:rsid w:val="60F527C6"/>
    <w:rsid w:val="61132F3E"/>
    <w:rsid w:val="62E9783E"/>
    <w:rsid w:val="63443616"/>
    <w:rsid w:val="63E12CDD"/>
    <w:rsid w:val="63EA2A59"/>
    <w:rsid w:val="667F62DA"/>
    <w:rsid w:val="67DF656A"/>
    <w:rsid w:val="68CB3DE4"/>
    <w:rsid w:val="694211AD"/>
    <w:rsid w:val="69813660"/>
    <w:rsid w:val="698C69DC"/>
    <w:rsid w:val="6D1006AE"/>
    <w:rsid w:val="6DBB7598"/>
    <w:rsid w:val="6E541AD3"/>
    <w:rsid w:val="6F5633D5"/>
    <w:rsid w:val="6F860336"/>
    <w:rsid w:val="6FCC0C78"/>
    <w:rsid w:val="704108CE"/>
    <w:rsid w:val="709D3D88"/>
    <w:rsid w:val="76451956"/>
    <w:rsid w:val="76CD789B"/>
    <w:rsid w:val="76D67002"/>
    <w:rsid w:val="78DE30E8"/>
    <w:rsid w:val="79FB408C"/>
    <w:rsid w:val="7C6C4EB9"/>
    <w:rsid w:val="7CF94CAF"/>
    <w:rsid w:val="7D981CD0"/>
    <w:rsid w:val="7E2F219B"/>
    <w:rsid w:val="7E7A2406"/>
    <w:rsid w:val="7E9A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6</TotalTime>
  <ScaleCrop>false</ScaleCrop>
  <LinksUpToDate>false</LinksUpToDate>
  <CharactersWithSpaces>587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吴飞</cp:lastModifiedBy>
  <cp:lastPrinted>2019-07-03T01:44:00Z</cp:lastPrinted>
  <dcterms:modified xsi:type="dcterms:W3CDTF">2021-09-28T02:25:00Z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